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313" w:rsidRDefault="00127313">
      <w:pPr>
        <w:rPr>
          <w:sz w:val="29"/>
          <w:szCs w:val="29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-720394</wp:posOffset>
            </wp:positionV>
            <wp:extent cx="7543545" cy="5728031"/>
            <wp:effectExtent l="0" t="0" r="635" b="6350"/>
            <wp:wrapNone/>
            <wp:docPr id="1" name="Рисунок 1" descr="D:\информация на стенды\сентябрь 2019\NKjcFEBr4x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информация на стенды\сентябрь 2019\NKjcFEBr4x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3967" b="10100"/>
                    <a:stretch/>
                  </pic:blipFill>
                  <pic:spPr bwMode="auto">
                    <a:xfrm>
                      <a:off x="0" y="0"/>
                      <a:ext cx="7543545" cy="5728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127313" w:rsidRDefault="00127313">
      <w:pPr>
        <w:rPr>
          <w:sz w:val="29"/>
          <w:szCs w:val="29"/>
          <w:shd w:val="clear" w:color="auto" w:fill="FFFFFF"/>
        </w:rPr>
      </w:pPr>
    </w:p>
    <w:p w:rsidR="00127313" w:rsidRDefault="00127313">
      <w:pPr>
        <w:rPr>
          <w:sz w:val="29"/>
          <w:szCs w:val="29"/>
          <w:shd w:val="clear" w:color="auto" w:fill="FFFFFF"/>
        </w:rPr>
      </w:pPr>
    </w:p>
    <w:p w:rsidR="00127313" w:rsidRDefault="00127313">
      <w:pPr>
        <w:rPr>
          <w:sz w:val="29"/>
          <w:szCs w:val="29"/>
          <w:shd w:val="clear" w:color="auto" w:fill="FFFFFF"/>
        </w:rPr>
      </w:pPr>
    </w:p>
    <w:p w:rsidR="00127313" w:rsidRDefault="00127313">
      <w:pPr>
        <w:rPr>
          <w:sz w:val="29"/>
          <w:szCs w:val="29"/>
          <w:shd w:val="clear" w:color="auto" w:fill="FFFFFF"/>
        </w:rPr>
      </w:pPr>
    </w:p>
    <w:p w:rsidR="00127313" w:rsidRDefault="00127313">
      <w:pPr>
        <w:rPr>
          <w:sz w:val="29"/>
          <w:szCs w:val="29"/>
          <w:shd w:val="clear" w:color="auto" w:fill="FFFFFF"/>
        </w:rPr>
      </w:pPr>
    </w:p>
    <w:p w:rsidR="00127313" w:rsidRDefault="00127313">
      <w:pPr>
        <w:rPr>
          <w:sz w:val="29"/>
          <w:szCs w:val="29"/>
          <w:shd w:val="clear" w:color="auto" w:fill="FFFFFF"/>
        </w:rPr>
      </w:pPr>
    </w:p>
    <w:p w:rsidR="00127313" w:rsidRDefault="00127313">
      <w:pPr>
        <w:rPr>
          <w:sz w:val="29"/>
          <w:szCs w:val="29"/>
          <w:shd w:val="clear" w:color="auto" w:fill="FFFFFF"/>
        </w:rPr>
      </w:pPr>
    </w:p>
    <w:p w:rsidR="00127313" w:rsidRDefault="00127313">
      <w:pPr>
        <w:rPr>
          <w:sz w:val="29"/>
          <w:szCs w:val="29"/>
          <w:shd w:val="clear" w:color="auto" w:fill="FFFFFF"/>
        </w:rPr>
      </w:pPr>
    </w:p>
    <w:p w:rsidR="00127313" w:rsidRDefault="00127313">
      <w:pPr>
        <w:rPr>
          <w:sz w:val="29"/>
          <w:szCs w:val="29"/>
          <w:shd w:val="clear" w:color="auto" w:fill="FFFFFF"/>
        </w:rPr>
      </w:pPr>
    </w:p>
    <w:p w:rsidR="00127313" w:rsidRDefault="00127313">
      <w:pPr>
        <w:rPr>
          <w:sz w:val="29"/>
          <w:szCs w:val="29"/>
          <w:shd w:val="clear" w:color="auto" w:fill="FFFFFF"/>
        </w:rPr>
      </w:pPr>
    </w:p>
    <w:p w:rsidR="00127313" w:rsidRDefault="00127313">
      <w:pPr>
        <w:rPr>
          <w:sz w:val="29"/>
          <w:szCs w:val="29"/>
          <w:shd w:val="clear" w:color="auto" w:fill="FFFFFF"/>
        </w:rPr>
      </w:pPr>
    </w:p>
    <w:p w:rsidR="00127313" w:rsidRDefault="00127313">
      <w:pPr>
        <w:rPr>
          <w:sz w:val="29"/>
          <w:szCs w:val="29"/>
          <w:shd w:val="clear" w:color="auto" w:fill="FFFFFF"/>
        </w:rPr>
      </w:pPr>
    </w:p>
    <w:p w:rsidR="00127313" w:rsidRDefault="00127313">
      <w:pPr>
        <w:rPr>
          <w:sz w:val="29"/>
          <w:szCs w:val="29"/>
          <w:shd w:val="clear" w:color="auto" w:fill="FFFFFF"/>
        </w:rPr>
      </w:pPr>
    </w:p>
    <w:p w:rsidR="00127313" w:rsidRDefault="00127313">
      <w:pPr>
        <w:rPr>
          <w:sz w:val="29"/>
          <w:szCs w:val="29"/>
          <w:shd w:val="clear" w:color="auto" w:fill="FFFFFF"/>
        </w:rPr>
      </w:pPr>
    </w:p>
    <w:p w:rsidR="00127313" w:rsidRDefault="00127313" w:rsidP="00127313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 w:rsidRPr="00127313">
        <w:rPr>
          <w:rFonts w:ascii="Arial" w:hAnsi="Arial" w:cs="Arial"/>
          <w:sz w:val="28"/>
          <w:szCs w:val="28"/>
          <w:shd w:val="clear" w:color="auto" w:fill="FFFFFF"/>
        </w:rPr>
        <w:t xml:space="preserve">Чтобы воспользоваться этими льготами, гражданину необходимо подтвердить статус </w:t>
      </w:r>
      <w:proofErr w:type="spellStart"/>
      <w:r w:rsidRPr="00127313">
        <w:rPr>
          <w:rFonts w:ascii="Arial" w:hAnsi="Arial" w:cs="Arial"/>
          <w:sz w:val="28"/>
          <w:szCs w:val="28"/>
          <w:shd w:val="clear" w:color="auto" w:fill="FFFFFF"/>
        </w:rPr>
        <w:t>предпенсионера</w:t>
      </w:r>
      <w:proofErr w:type="spellEnd"/>
      <w:r w:rsidRPr="00127313">
        <w:rPr>
          <w:rFonts w:ascii="Arial" w:hAnsi="Arial" w:cs="Arial"/>
          <w:sz w:val="28"/>
          <w:szCs w:val="28"/>
          <w:shd w:val="clear" w:color="auto" w:fill="FFFFFF"/>
        </w:rPr>
        <w:t xml:space="preserve">. </w:t>
      </w:r>
      <w:r>
        <w:rPr>
          <w:rFonts w:ascii="Arial" w:hAnsi="Arial" w:cs="Arial"/>
          <w:sz w:val="28"/>
          <w:szCs w:val="28"/>
          <w:shd w:val="clear" w:color="auto" w:fill="FFFFFF"/>
        </w:rPr>
        <w:t>Подтверждающим</w:t>
      </w:r>
      <w:r w:rsidRPr="00127313">
        <w:rPr>
          <w:rFonts w:ascii="Arial" w:hAnsi="Arial" w:cs="Arial"/>
          <w:sz w:val="28"/>
          <w:szCs w:val="28"/>
          <w:shd w:val="clear" w:color="auto" w:fill="FFFFFF"/>
        </w:rPr>
        <w:t xml:space="preserve"> документом является справка, выданная пенсионным фондом. Получить ее можно следующими способами:</w:t>
      </w:r>
      <w:r w:rsidRPr="00127313">
        <w:rPr>
          <w:rFonts w:ascii="Arial" w:hAnsi="Arial" w:cs="Arial"/>
          <w:sz w:val="28"/>
          <w:szCs w:val="28"/>
        </w:rPr>
        <w:br/>
      </w:r>
      <w:r w:rsidRPr="00127313">
        <w:rPr>
          <w:rFonts w:ascii="Arial" w:hAnsi="Arial" w:cs="Arial"/>
          <w:sz w:val="28"/>
          <w:szCs w:val="28"/>
          <w:shd w:val="clear" w:color="auto" w:fill="FFFFFF"/>
        </w:rPr>
        <w:t>— обратиться лично в отделение Пенсионного фонда РФ по месту жительства или офис МФЦ;</w:t>
      </w:r>
    </w:p>
    <w:p w:rsidR="00127313" w:rsidRDefault="00127313" w:rsidP="00127313">
      <w:pPr>
        <w:spacing w:after="0" w:line="240" w:lineRule="auto"/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 w:rsidRPr="00127313">
        <w:rPr>
          <w:rFonts w:ascii="Arial" w:hAnsi="Arial" w:cs="Arial"/>
          <w:sz w:val="28"/>
          <w:szCs w:val="28"/>
          <w:shd w:val="clear" w:color="auto" w:fill="FFFFFF"/>
        </w:rPr>
        <w:t>— направить в региональное отделение Пенсионного фонда РФ письменный запрос (г.</w:t>
      </w:r>
      <w:r>
        <w:rPr>
          <w:rFonts w:ascii="Arial" w:hAnsi="Arial" w:cs="Arial"/>
          <w:sz w:val="28"/>
          <w:szCs w:val="28"/>
          <w:shd w:val="clear" w:color="auto" w:fill="FFFFFF"/>
        </w:rPr>
        <w:t>Пенза</w:t>
      </w:r>
      <w:r w:rsidRPr="00127313">
        <w:rPr>
          <w:rFonts w:ascii="Arial" w:hAnsi="Arial" w:cs="Arial"/>
          <w:sz w:val="28"/>
          <w:szCs w:val="28"/>
          <w:shd w:val="clear" w:color="auto" w:fill="FFFFFF"/>
        </w:rPr>
        <w:t xml:space="preserve">, ул. </w:t>
      </w:r>
      <w:r>
        <w:rPr>
          <w:rFonts w:ascii="Arial" w:hAnsi="Arial" w:cs="Arial"/>
          <w:sz w:val="28"/>
          <w:szCs w:val="28"/>
          <w:shd w:val="clear" w:color="auto" w:fill="FFFFFF"/>
        </w:rPr>
        <w:t>Коммунистическая</w:t>
      </w:r>
      <w:r w:rsidRPr="00127313">
        <w:rPr>
          <w:rFonts w:ascii="Arial" w:hAnsi="Arial" w:cs="Arial"/>
          <w:sz w:val="28"/>
          <w:szCs w:val="28"/>
          <w:shd w:val="clear" w:color="auto" w:fill="FFFFFF"/>
        </w:rPr>
        <w:t>, д.</w:t>
      </w:r>
      <w:r>
        <w:rPr>
          <w:rFonts w:ascii="Arial" w:hAnsi="Arial" w:cs="Arial"/>
          <w:sz w:val="28"/>
          <w:szCs w:val="28"/>
          <w:shd w:val="clear" w:color="auto" w:fill="FFFFFF"/>
        </w:rPr>
        <w:t>34</w:t>
      </w:r>
      <w:r w:rsidRPr="00127313">
        <w:rPr>
          <w:rFonts w:ascii="Arial" w:hAnsi="Arial" w:cs="Arial"/>
          <w:sz w:val="28"/>
          <w:szCs w:val="28"/>
          <w:shd w:val="clear" w:color="auto" w:fill="FFFFFF"/>
        </w:rPr>
        <w:t>);</w:t>
      </w:r>
    </w:p>
    <w:p w:rsidR="00127313" w:rsidRDefault="00127313" w:rsidP="00127313">
      <w:pPr>
        <w:spacing w:after="0" w:line="240" w:lineRule="auto"/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 w:rsidRPr="00127313">
        <w:rPr>
          <w:rFonts w:ascii="Arial" w:hAnsi="Arial" w:cs="Arial"/>
          <w:sz w:val="28"/>
          <w:szCs w:val="28"/>
          <w:shd w:val="clear" w:color="auto" w:fill="FFFFFF"/>
        </w:rPr>
        <w:t xml:space="preserve">— получить сведения в электронном виде на сайте www.pfrf.ru, используя пароль от портала </w:t>
      </w:r>
      <w:proofErr w:type="spellStart"/>
      <w:r w:rsidRPr="00127313">
        <w:rPr>
          <w:rFonts w:ascii="Arial" w:hAnsi="Arial" w:cs="Arial"/>
          <w:sz w:val="28"/>
          <w:szCs w:val="28"/>
          <w:shd w:val="clear" w:color="auto" w:fill="FFFFFF"/>
        </w:rPr>
        <w:t>Госуслуг</w:t>
      </w:r>
      <w:proofErr w:type="spellEnd"/>
      <w:r w:rsidRPr="00127313">
        <w:rPr>
          <w:rFonts w:ascii="Arial" w:hAnsi="Arial" w:cs="Arial"/>
          <w:sz w:val="28"/>
          <w:szCs w:val="28"/>
          <w:shd w:val="clear" w:color="auto" w:fill="FFFFFF"/>
        </w:rPr>
        <w:t xml:space="preserve"> в разделе «Личный кабинет гражданина».</w:t>
      </w:r>
    </w:p>
    <w:p w:rsidR="00413470" w:rsidRDefault="00127313" w:rsidP="00413470">
      <w:pPr>
        <w:spacing w:after="0" w:line="240" w:lineRule="auto"/>
        <w:ind w:firstLine="851"/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 w:rsidRPr="00127313">
        <w:rPr>
          <w:rFonts w:ascii="Arial" w:hAnsi="Arial" w:cs="Arial"/>
          <w:sz w:val="28"/>
          <w:szCs w:val="28"/>
          <w:shd w:val="clear" w:color="auto" w:fill="FFFFFF"/>
        </w:rPr>
        <w:t xml:space="preserve">Вот тут можно столкнуться с тем, что специалисты будут исключать из 25 летнего педагогического стажа различные периоды: курсы повышения квалификации, учебные отпуска, дни командировок, периоды работы, которые, по мнению пенсионного фонда, не включаются в </w:t>
      </w:r>
      <w:proofErr w:type="spellStart"/>
      <w:r w:rsidRPr="00127313">
        <w:rPr>
          <w:rFonts w:ascii="Arial" w:hAnsi="Arial" w:cs="Arial"/>
          <w:sz w:val="28"/>
          <w:szCs w:val="28"/>
          <w:shd w:val="clear" w:color="auto" w:fill="FFFFFF"/>
        </w:rPr>
        <w:t>спецстаж</w:t>
      </w:r>
      <w:proofErr w:type="spellEnd"/>
      <w:r w:rsidRPr="00127313">
        <w:rPr>
          <w:rFonts w:ascii="Arial" w:hAnsi="Arial" w:cs="Arial"/>
          <w:sz w:val="28"/>
          <w:szCs w:val="28"/>
          <w:shd w:val="clear" w:color="auto" w:fill="FFFFFF"/>
        </w:rPr>
        <w:t xml:space="preserve">. Тем самым оттягивая получение работником статуса </w:t>
      </w:r>
      <w:proofErr w:type="spellStart"/>
      <w:r w:rsidRPr="00127313">
        <w:rPr>
          <w:rFonts w:ascii="Arial" w:hAnsi="Arial" w:cs="Arial"/>
          <w:sz w:val="28"/>
          <w:szCs w:val="28"/>
          <w:shd w:val="clear" w:color="auto" w:fill="FFFFFF"/>
        </w:rPr>
        <w:t>предпенсионера</w:t>
      </w:r>
      <w:proofErr w:type="spellEnd"/>
      <w:r w:rsidRPr="00127313">
        <w:rPr>
          <w:rFonts w:ascii="Arial" w:hAnsi="Arial" w:cs="Arial"/>
          <w:sz w:val="28"/>
          <w:szCs w:val="28"/>
          <w:shd w:val="clear" w:color="auto" w:fill="FFFFFF"/>
        </w:rPr>
        <w:t>, занижая 25 летний педагогический стаж.</w:t>
      </w:r>
    </w:p>
    <w:p w:rsidR="000A4000" w:rsidRDefault="00127313" w:rsidP="00413470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 w:rsidRPr="00127313">
        <w:rPr>
          <w:rFonts w:ascii="Arial" w:hAnsi="Arial" w:cs="Arial"/>
          <w:sz w:val="28"/>
          <w:szCs w:val="28"/>
          <w:shd w:val="clear" w:color="auto" w:fill="FFFFFF"/>
        </w:rPr>
        <w:t xml:space="preserve">Если ранее педагогические работники судились по вопросу отказа в назначении досрочной пенсии (пенсии за выслугу лет), то теперь прибавляется еще одно право, которое надо будет отстаивать в суде — право на получение статуса </w:t>
      </w:r>
      <w:proofErr w:type="spellStart"/>
      <w:r w:rsidRPr="00127313">
        <w:rPr>
          <w:rFonts w:ascii="Arial" w:hAnsi="Arial" w:cs="Arial"/>
          <w:sz w:val="28"/>
          <w:szCs w:val="28"/>
          <w:shd w:val="clear" w:color="auto" w:fill="FFFFFF"/>
        </w:rPr>
        <w:t>предпенсионера</w:t>
      </w:r>
      <w:proofErr w:type="spellEnd"/>
      <w:r w:rsidRPr="00127313">
        <w:rPr>
          <w:rFonts w:ascii="Arial" w:hAnsi="Arial" w:cs="Arial"/>
          <w:sz w:val="28"/>
          <w:szCs w:val="28"/>
          <w:shd w:val="clear" w:color="auto" w:fill="FFFFFF"/>
        </w:rPr>
        <w:t xml:space="preserve"> и последующее предоставление льгот и гарантий.</w:t>
      </w:r>
    </w:p>
    <w:p w:rsidR="00BF0C9E" w:rsidRPr="00127313" w:rsidRDefault="00BF0C9E" w:rsidP="00413470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shd w:val="clear" w:color="auto" w:fill="FFFFFF"/>
        </w:rPr>
        <w:t>По этому вопросу члены Профсоюза могут обращаться в областную организацию профсоюза по тел. 8(8412)35-17-56 Александра Юрьевна Сув</w:t>
      </w:r>
      <w:bookmarkStart w:id="0" w:name="_GoBack"/>
      <w:bookmarkEnd w:id="0"/>
      <w:r>
        <w:rPr>
          <w:rFonts w:ascii="Arial" w:hAnsi="Arial" w:cs="Arial"/>
          <w:sz w:val="28"/>
          <w:szCs w:val="28"/>
          <w:shd w:val="clear" w:color="auto" w:fill="FFFFFF"/>
        </w:rPr>
        <w:t>орова, правовой инспектор труда.</w:t>
      </w:r>
    </w:p>
    <w:sectPr w:rsidR="00BF0C9E" w:rsidRPr="00127313" w:rsidSect="00BF0C9E">
      <w:pgSz w:w="11906" w:h="16838"/>
      <w:pgMar w:top="1134" w:right="566" w:bottom="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4B6BA5"/>
    <w:rsid w:val="000A4000"/>
    <w:rsid w:val="00127313"/>
    <w:rsid w:val="00413470"/>
    <w:rsid w:val="004B6BA5"/>
    <w:rsid w:val="00BF0C9E"/>
    <w:rsid w:val="00D00495"/>
    <w:rsid w:val="00D164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4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ПЛ-1</cp:lastModifiedBy>
  <cp:revision>2</cp:revision>
  <dcterms:created xsi:type="dcterms:W3CDTF">2019-09-12T12:42:00Z</dcterms:created>
  <dcterms:modified xsi:type="dcterms:W3CDTF">2019-09-12T12:42:00Z</dcterms:modified>
</cp:coreProperties>
</file>